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4B86" w14:textId="75D9901B" w:rsidR="00165FFD" w:rsidRDefault="00000000">
      <w:pPr>
        <w:spacing w:after="0" w:line="256" w:lineRule="auto"/>
        <w:ind w:left="526" w:right="143" w:hanging="526"/>
        <w:jc w:val="left"/>
        <w:rPr>
          <w:b/>
          <w:sz w:val="24"/>
          <w:szCs w:val="24"/>
        </w:rPr>
      </w:pPr>
      <w:r w:rsidRPr="00165FFD">
        <w:rPr>
          <w:sz w:val="24"/>
          <w:szCs w:val="24"/>
        </w:rPr>
        <w:t xml:space="preserve"> UBND TỈNH TÂY NINH </w:t>
      </w:r>
      <w:r w:rsidR="00165FFD">
        <w:rPr>
          <w:sz w:val="24"/>
          <w:szCs w:val="24"/>
          <w:lang w:val="en-US"/>
        </w:rPr>
        <w:t xml:space="preserve">                </w:t>
      </w:r>
      <w:r w:rsidRPr="00165FFD">
        <w:rPr>
          <w:b/>
          <w:sz w:val="24"/>
          <w:szCs w:val="24"/>
        </w:rPr>
        <w:t xml:space="preserve">CỘNG HÒA XÃ HỘI CHỦ NGHĨA VIỆT NAM </w:t>
      </w:r>
    </w:p>
    <w:p w14:paraId="2BB59D4D" w14:textId="1C946BDE" w:rsidR="00270240" w:rsidRPr="00165FFD" w:rsidRDefault="00165FFD">
      <w:pPr>
        <w:spacing w:after="0" w:line="256" w:lineRule="auto"/>
        <w:ind w:left="526" w:right="143" w:hanging="526"/>
        <w:jc w:val="left"/>
        <w:rPr>
          <w:sz w:val="24"/>
          <w:szCs w:val="24"/>
          <w:u w:val="single"/>
        </w:rPr>
      </w:pPr>
      <w:r w:rsidRPr="00165FFD">
        <w:rPr>
          <w:b/>
          <w:sz w:val="24"/>
          <w:szCs w:val="24"/>
        </w:rPr>
        <w:t xml:space="preserve">       </w:t>
      </w:r>
      <w:r w:rsidRPr="00165FFD">
        <w:rPr>
          <w:b/>
          <w:sz w:val="24"/>
          <w:szCs w:val="24"/>
          <w:u w:val="single"/>
        </w:rPr>
        <w:t>SỞ XÂY DỰNG</w:t>
      </w:r>
      <w:r w:rsidRPr="00165FFD">
        <w:rPr>
          <w:b/>
          <w:sz w:val="24"/>
          <w:szCs w:val="24"/>
        </w:rPr>
        <w:t xml:space="preserve">                                       </w:t>
      </w:r>
      <w:r w:rsidRPr="00165FFD">
        <w:rPr>
          <w:sz w:val="24"/>
          <w:szCs w:val="24"/>
        </w:rPr>
        <w:t xml:space="preserve"> </w:t>
      </w:r>
      <w:r w:rsidRPr="00165FFD">
        <w:rPr>
          <w:b/>
          <w:sz w:val="24"/>
          <w:szCs w:val="24"/>
          <w:u w:val="single"/>
        </w:rPr>
        <w:t>Độc lập - Tự do - Hạnh phúc</w:t>
      </w:r>
      <w:r w:rsidRPr="00165FFD">
        <w:rPr>
          <w:sz w:val="24"/>
          <w:szCs w:val="24"/>
          <w:u w:val="single"/>
        </w:rPr>
        <w:t xml:space="preserve"> </w:t>
      </w:r>
    </w:p>
    <w:p w14:paraId="71605EB9" w14:textId="28F8B752" w:rsidR="00270240" w:rsidRPr="00165FFD" w:rsidRDefault="00270240">
      <w:pPr>
        <w:spacing w:after="4" w:line="259" w:lineRule="auto"/>
        <w:ind w:left="1080" w:firstLine="0"/>
        <w:jc w:val="left"/>
        <w:rPr>
          <w:sz w:val="24"/>
          <w:szCs w:val="24"/>
          <w:u w:val="single"/>
        </w:rPr>
      </w:pPr>
    </w:p>
    <w:p w14:paraId="191ED18D" w14:textId="04FAEA3C" w:rsidR="00270240" w:rsidRPr="00165FFD" w:rsidRDefault="00000000">
      <w:pPr>
        <w:spacing w:after="0" w:line="259" w:lineRule="auto"/>
        <w:ind w:left="2911" w:firstLine="0"/>
        <w:jc w:val="center"/>
        <w:rPr>
          <w:sz w:val="24"/>
          <w:szCs w:val="24"/>
        </w:rPr>
      </w:pPr>
      <w:r w:rsidRPr="00165FFD">
        <w:rPr>
          <w:sz w:val="24"/>
          <w:szCs w:val="24"/>
        </w:rPr>
        <w:t xml:space="preserve"> </w:t>
      </w:r>
    </w:p>
    <w:p w14:paraId="4E59C8E4" w14:textId="78557CC2" w:rsidR="00270240" w:rsidRPr="00165FFD" w:rsidRDefault="00000000">
      <w:pPr>
        <w:tabs>
          <w:tab w:val="center" w:pos="1428"/>
          <w:tab w:val="center" w:pos="6155"/>
        </w:tabs>
        <w:spacing w:after="3" w:line="259" w:lineRule="auto"/>
        <w:ind w:left="0" w:firstLine="0"/>
        <w:jc w:val="left"/>
        <w:rPr>
          <w:sz w:val="24"/>
          <w:szCs w:val="24"/>
        </w:rPr>
      </w:pPr>
      <w:r w:rsidRPr="00165FFD">
        <w:rPr>
          <w:rFonts w:ascii="Calibri" w:eastAsia="Calibri" w:hAnsi="Calibri" w:cs="Calibri"/>
          <w:sz w:val="24"/>
          <w:szCs w:val="24"/>
        </w:rPr>
        <w:tab/>
      </w:r>
      <w:r w:rsidRPr="00165FFD">
        <w:rPr>
          <w:sz w:val="24"/>
          <w:szCs w:val="24"/>
        </w:rPr>
        <w:t xml:space="preserve">Số: </w:t>
      </w:r>
      <w:r w:rsidR="001906B5" w:rsidRPr="001906B5">
        <w:rPr>
          <w:sz w:val="24"/>
          <w:szCs w:val="24"/>
        </w:rPr>
        <w:t>1703</w:t>
      </w:r>
      <w:r w:rsidRPr="00165FFD">
        <w:rPr>
          <w:sz w:val="24"/>
          <w:szCs w:val="24"/>
        </w:rPr>
        <w:t xml:space="preserve">/TB-SXD </w:t>
      </w:r>
      <w:r w:rsidRPr="00165FFD">
        <w:rPr>
          <w:sz w:val="24"/>
          <w:szCs w:val="24"/>
        </w:rPr>
        <w:tab/>
      </w:r>
      <w:r w:rsidR="00165FFD" w:rsidRPr="00165FFD">
        <w:rPr>
          <w:sz w:val="24"/>
          <w:szCs w:val="24"/>
        </w:rPr>
        <w:t xml:space="preserve">                                </w:t>
      </w:r>
      <w:r w:rsidRPr="00165FFD">
        <w:rPr>
          <w:i/>
          <w:sz w:val="24"/>
          <w:szCs w:val="24"/>
        </w:rPr>
        <w:t xml:space="preserve">Tây Ninh, ngày </w:t>
      </w:r>
      <w:r w:rsidR="00165FFD" w:rsidRPr="00165FFD">
        <w:rPr>
          <w:i/>
          <w:sz w:val="24"/>
          <w:szCs w:val="24"/>
        </w:rPr>
        <w:t>21</w:t>
      </w:r>
      <w:r w:rsidRPr="00165FFD">
        <w:rPr>
          <w:i/>
          <w:sz w:val="24"/>
          <w:szCs w:val="24"/>
        </w:rPr>
        <w:t xml:space="preserve"> tháng 7 năm 2023 </w:t>
      </w:r>
    </w:p>
    <w:p w14:paraId="657CB548" w14:textId="77777777" w:rsidR="00270240" w:rsidRDefault="00000000">
      <w:pPr>
        <w:spacing w:after="11" w:line="259" w:lineRule="auto"/>
        <w:ind w:left="2948" w:firstLine="0"/>
        <w:jc w:val="center"/>
      </w:pPr>
      <w:r>
        <w:rPr>
          <w:sz w:val="26"/>
        </w:rPr>
        <w:t xml:space="preserve"> </w:t>
      </w:r>
    </w:p>
    <w:p w14:paraId="7C437EEB" w14:textId="77777777" w:rsidR="00270240" w:rsidRDefault="00000000">
      <w:pPr>
        <w:spacing w:after="0" w:line="259" w:lineRule="auto"/>
        <w:ind w:left="2948" w:firstLine="0"/>
        <w:jc w:val="center"/>
      </w:pPr>
      <w:r>
        <w:rPr>
          <w:sz w:val="26"/>
        </w:rPr>
        <w:t xml:space="preserve"> </w:t>
      </w:r>
    </w:p>
    <w:p w14:paraId="4468EF90" w14:textId="77777777" w:rsidR="00270240" w:rsidRDefault="00000000">
      <w:pPr>
        <w:pStyle w:val="u1"/>
      </w:pPr>
      <w:r>
        <w:t xml:space="preserve">THÔNG BÁO </w:t>
      </w:r>
    </w:p>
    <w:p w14:paraId="08BB3A43" w14:textId="77777777" w:rsidR="00270240" w:rsidRDefault="00000000">
      <w:pPr>
        <w:spacing w:after="45" w:line="288" w:lineRule="auto"/>
        <w:ind w:left="3124" w:hanging="2133"/>
        <w:jc w:val="left"/>
      </w:pPr>
      <w:r>
        <w:rPr>
          <w:b/>
          <w:sz w:val="27"/>
        </w:rPr>
        <w:t xml:space="preserve">Về việc đăng tải công khai thông tin sàn giao dịch bất động sản                          </w:t>
      </w:r>
      <w:r w:rsidRPr="001906B5">
        <w:rPr>
          <w:b/>
          <w:sz w:val="27"/>
          <w:u w:val="single"/>
        </w:rPr>
        <w:t>trên địa bàn tỉnh Tây Ninh</w:t>
      </w:r>
      <w:r>
        <w:rPr>
          <w:b/>
          <w:sz w:val="27"/>
        </w:rPr>
        <w:t xml:space="preserve">  </w:t>
      </w:r>
    </w:p>
    <w:p w14:paraId="11B6D2BE" w14:textId="02A01DC9" w:rsidR="00270240" w:rsidRDefault="00000000">
      <w:pPr>
        <w:tabs>
          <w:tab w:val="center" w:pos="571"/>
          <w:tab w:val="center" w:pos="4671"/>
        </w:tabs>
        <w:spacing w:after="74" w:line="259" w:lineRule="auto"/>
        <w:ind w:left="0" w:firstLine="0"/>
        <w:jc w:val="left"/>
      </w:pPr>
      <w:r>
        <w:rPr>
          <w:rFonts w:ascii="Calibri" w:eastAsia="Calibri" w:hAnsi="Calibri" w:cs="Calibri"/>
          <w:sz w:val="22"/>
        </w:rPr>
        <w:tab/>
      </w:r>
      <w:r>
        <w:rPr>
          <w:sz w:val="27"/>
        </w:rPr>
        <w:t xml:space="preserve"> </w:t>
      </w:r>
      <w:r>
        <w:rPr>
          <w:sz w:val="27"/>
        </w:rPr>
        <w:tab/>
      </w:r>
    </w:p>
    <w:p w14:paraId="2DBF718E" w14:textId="77777777" w:rsidR="00270240" w:rsidRDefault="00000000">
      <w:pPr>
        <w:ind w:right="38" w:firstLine="0"/>
      </w:pPr>
      <w:r>
        <w:t xml:space="preserve">Căn cứ Luật Kinh doanh bất động sản năm 2014; </w:t>
      </w:r>
    </w:p>
    <w:p w14:paraId="247426B6" w14:textId="77777777" w:rsidR="00270240" w:rsidRDefault="00000000">
      <w:pPr>
        <w:ind w:left="-15" w:right="38"/>
      </w:pPr>
      <w:r>
        <w:t xml:space="preserve">Căn cứ Nghị định số 02/2022/NĐ-CP ngày 06/01/2022 của Chính phủ về quy định chi tiết thi hành một số điều của Luật Kinh doanh bất động sản;  </w:t>
      </w:r>
    </w:p>
    <w:p w14:paraId="16FDCA98" w14:textId="77777777" w:rsidR="00270240" w:rsidRDefault="00000000">
      <w:pPr>
        <w:ind w:left="-15" w:right="38"/>
      </w:pPr>
      <w:r>
        <w:t xml:space="preserve">Căn cứ Thông tư số 11/2015/TT-BXD ngày 30/12/2015 của Bộ Xây dựng về quy định việc cấp chứng chỉ hành nghề môi giới bất động sản; hướng dẫn việc đào tạo, bồi dưỡng kiến thức hành nghề môi giới bất động sản, điều hành sàn giao dịch bất động sản; việc thành lập và tổ chức hoạt động của sàn giao dịch bất động sản; </w:t>
      </w:r>
    </w:p>
    <w:p w14:paraId="2151DEB8" w14:textId="77777777" w:rsidR="00270240" w:rsidRDefault="00000000">
      <w:pPr>
        <w:ind w:left="-15" w:right="38"/>
      </w:pPr>
      <w:r>
        <w:t xml:space="preserve">Căn cứ Thông tư số 28/2016/TT-BXD ngày 15/12/2016 của Bộ Xây dựng sửa đổi, bổ sung một số quy định của Thông tư số 10/2015/TT-BXD ngày 30/12/2015 của Bộ Xây dựng quy định việc đào tạo, bồi dưỡng kiến thức chuyên môn, nghiệp vụ quản lý vận hành nhà chung cư, Thông tư số 11/2015/TT-BXD ngày 30/12/2015 của Bộ Xây dựng và một số quy định của Quy chế quản lý, sử dụng nhà chung cư ban hành kèm theo Thông tư số 02/2016/TT-BXD ngày 15/02/2016 của Bộ trưởng Bộ Xây dựng. </w:t>
      </w:r>
    </w:p>
    <w:p w14:paraId="5CDA06D8" w14:textId="77777777" w:rsidR="00270240" w:rsidRDefault="00000000">
      <w:pPr>
        <w:ind w:left="-15" w:right="38"/>
      </w:pPr>
      <w:r>
        <w:t xml:space="preserve">Sở Xây dựng nhận Đơn đề nghị số 17/CTY/ĐN ngày 31/5/2023 của Công ty TNHH BĐS Nguyễn Gia Khánh Land về việc công bố thông tin của Sàn giao dịch bất động sản Nguyễn Gia Khánh Land; </w:t>
      </w:r>
    </w:p>
    <w:p w14:paraId="334569AE" w14:textId="77777777" w:rsidR="00270240" w:rsidRDefault="00000000">
      <w:pPr>
        <w:ind w:right="38" w:firstLine="0"/>
      </w:pPr>
      <w:r>
        <w:t xml:space="preserve">Qua xem xét hồ sơ, Sở Xây dựng triển khai các nội dung như sau: </w:t>
      </w:r>
    </w:p>
    <w:p w14:paraId="08F4108E" w14:textId="77777777" w:rsidR="00270240" w:rsidRDefault="00000000">
      <w:pPr>
        <w:ind w:left="-15" w:right="38"/>
      </w:pPr>
      <w:r>
        <w:t xml:space="preserve">1. Đăng tải công khai thông tin Sàn giao dịch bất động sản Nguyễn Gia Khánh Land lên trang thông tin điện tử của Sở như sau: </w:t>
      </w:r>
    </w:p>
    <w:p w14:paraId="162BD0FC" w14:textId="77777777" w:rsidR="00270240" w:rsidRDefault="00000000">
      <w:pPr>
        <w:numPr>
          <w:ilvl w:val="0"/>
          <w:numId w:val="1"/>
        </w:numPr>
        <w:spacing w:after="93"/>
        <w:ind w:right="38"/>
      </w:pPr>
      <w:r>
        <w:t xml:space="preserve">Tên doanh nghiệp thành lập sàn: Công ty TNHH BĐS Nguyễn Gia Khánh Land. </w:t>
      </w:r>
    </w:p>
    <w:p w14:paraId="29FD0C45" w14:textId="77777777" w:rsidR="00270240" w:rsidRDefault="00000000">
      <w:pPr>
        <w:ind w:right="38" w:firstLine="0"/>
      </w:pPr>
      <w:r>
        <w:t xml:space="preserve">+ Họ và tên người đại theo pháp luật: Nguyễn Văn Dũng. </w:t>
      </w:r>
    </w:p>
    <w:p w14:paraId="6BCC79CC" w14:textId="77777777" w:rsidR="00270240" w:rsidRDefault="00000000">
      <w:pPr>
        <w:ind w:left="-15" w:right="38"/>
      </w:pPr>
      <w:r>
        <w:t xml:space="preserve">+ Địa chỉ liên lạc của doanh nghiệp: Số 34 Nguyễn Chí Thanh, Khu phố 3, thị trấn Tân Biên, huyện Tân Biên, tỉnh Tây Ninh. </w:t>
      </w:r>
    </w:p>
    <w:p w14:paraId="1E6972EF" w14:textId="77777777" w:rsidR="00270240" w:rsidRDefault="00000000">
      <w:pPr>
        <w:numPr>
          <w:ilvl w:val="0"/>
          <w:numId w:val="1"/>
        </w:numPr>
        <w:ind w:right="38"/>
      </w:pPr>
      <w:r>
        <w:t xml:space="preserve">Tên sàn: Sàn giao dịch bất động sản Nguyễn Gia Khánh Land. </w:t>
      </w:r>
    </w:p>
    <w:p w14:paraId="4E6AFCFC" w14:textId="77777777" w:rsidR="00270240" w:rsidRDefault="00000000">
      <w:pPr>
        <w:ind w:right="38" w:firstLine="0"/>
      </w:pPr>
      <w:r>
        <w:t xml:space="preserve">+ Ngày thành lập: 01/3/2023. </w:t>
      </w:r>
    </w:p>
    <w:p w14:paraId="7978384B" w14:textId="77777777" w:rsidR="00270240" w:rsidRDefault="00000000">
      <w:pPr>
        <w:spacing w:after="310" w:line="259" w:lineRule="auto"/>
        <w:ind w:left="0" w:right="60" w:firstLine="0"/>
        <w:jc w:val="center"/>
      </w:pPr>
      <w:r>
        <w:rPr>
          <w:sz w:val="24"/>
        </w:rPr>
        <w:t xml:space="preserve">2 </w:t>
      </w:r>
    </w:p>
    <w:p w14:paraId="141492E7" w14:textId="77777777" w:rsidR="00270240" w:rsidRDefault="00000000">
      <w:pPr>
        <w:ind w:left="-15" w:right="38"/>
      </w:pPr>
      <w:r>
        <w:lastRenderedPageBreak/>
        <w:t xml:space="preserve">+ Địa điểm của sàn: Số 34 Nguyễn Chí Thanh, Khu phố 3, thị trấn Tân Biên, huyện Tân Biên, tỉnh Tây Ninh. </w:t>
      </w:r>
    </w:p>
    <w:p w14:paraId="745472EB" w14:textId="77777777" w:rsidR="00270240" w:rsidRDefault="00000000">
      <w:pPr>
        <w:spacing w:after="115"/>
        <w:ind w:right="38" w:firstLine="0"/>
      </w:pPr>
      <w:r>
        <w:t xml:space="preserve">+ Số điện thoại liên lạc của sàn: 0399251242. </w:t>
      </w:r>
    </w:p>
    <w:p w14:paraId="66C99AC1" w14:textId="77777777" w:rsidR="00270240" w:rsidRDefault="00000000">
      <w:pPr>
        <w:ind w:right="38" w:firstLine="0"/>
      </w:pPr>
      <w:r>
        <w:t xml:space="preserve">+ Họ tên người điều hành sàn: Vũ Văn Bình. </w:t>
      </w:r>
    </w:p>
    <w:p w14:paraId="5F42C1D7" w14:textId="77777777" w:rsidR="00270240" w:rsidRDefault="00000000">
      <w:pPr>
        <w:ind w:left="-15" w:right="38"/>
      </w:pPr>
      <w:r>
        <w:t xml:space="preserve">2. Trong quá trình triển khai hoạt động, đề nghị Sàn giao dịch bất động sản Nguyễn Gia Khánh Land: </w:t>
      </w:r>
    </w:p>
    <w:p w14:paraId="1F134C3E" w14:textId="77777777" w:rsidR="00270240" w:rsidRDefault="00000000">
      <w:pPr>
        <w:numPr>
          <w:ilvl w:val="0"/>
          <w:numId w:val="2"/>
        </w:numPr>
        <w:ind w:right="38"/>
      </w:pPr>
      <w:r>
        <w:t xml:space="preserve">Hoạt động theo quy định Luật Kinh doanh bất động sản, Nghị định số 02/2022/NĐ-CP, Thông tư số 11/2015/TT-BXD và Thông tư số 28/2016/TT-BXD.  </w:t>
      </w:r>
    </w:p>
    <w:p w14:paraId="4260B905" w14:textId="77777777" w:rsidR="00270240" w:rsidRDefault="00000000">
      <w:pPr>
        <w:numPr>
          <w:ilvl w:val="0"/>
          <w:numId w:val="2"/>
        </w:numPr>
        <w:ind w:right="38"/>
      </w:pPr>
      <w:r>
        <w:t xml:space="preserve">Định kỳ hàng quý (trước ngày 10 tháng cuối cùng của quý) phải cung cấp thông tin, dữ liệu về tình hình giao dịch chuyển nhượng, mua bán bất động sản qua Sàn giao dịch theo quy định tại Nghị định số 44/2022/NĐ-CP ngày 29/6/2022 của Chính phủ về xây dựng, quản lý và sử dụng hệ thống thông tin về nhà ở và thị trường bất động sản gửi về Sở Xây dựng và UBND huyện Tân Biên. </w:t>
      </w:r>
    </w:p>
    <w:p w14:paraId="13A6CE22" w14:textId="77777777" w:rsidR="00270240" w:rsidRDefault="00000000">
      <w:pPr>
        <w:numPr>
          <w:ilvl w:val="0"/>
          <w:numId w:val="2"/>
        </w:numPr>
        <w:ind w:right="38"/>
      </w:pPr>
      <w:r>
        <w:t xml:space="preserve">Khi có thay đổi một trong các thông tin về sàn giao dịch bất động sản hoặc khi sàn chấm dứt hoạt động hoặc khi bị giải thể, phá sản, Công ty TNHH BĐS Nguyễn Gia Khánh Land có trách nhiệm thông báo đến Sở Xây dựng để điều chỉnh hoặc xóa thông tin. </w:t>
      </w:r>
    </w:p>
    <w:p w14:paraId="013EB59D" w14:textId="77777777" w:rsidR="00270240" w:rsidRDefault="00000000">
      <w:pPr>
        <w:ind w:left="-15" w:right="38"/>
      </w:pPr>
      <w:r>
        <w:t xml:space="preserve">3. Đề nghị UBND huyện Tân Biên theo dõi, kiểm tra việc chấp hành của Sàn giao dịch bất động sản Nguyễn Gia Khánh Land, báo cáo về Sở Xây dựng khi phát hiện vi phạm trong quá trình hoạt động (nếu có). </w:t>
      </w:r>
    </w:p>
    <w:p w14:paraId="5DC9F18B" w14:textId="77777777" w:rsidR="00270240" w:rsidRDefault="00000000">
      <w:pPr>
        <w:ind w:right="38" w:firstLine="0"/>
      </w:pPr>
      <w:r>
        <w:t xml:space="preserve">Sở Xây dựng thông báo đến các đơn vị. </w:t>
      </w:r>
    </w:p>
    <w:p w14:paraId="27445377" w14:textId="77777777" w:rsidR="00270240" w:rsidRDefault="00000000">
      <w:pPr>
        <w:spacing w:after="306"/>
        <w:ind w:right="38" w:firstLine="0"/>
      </w:pPr>
      <w:r>
        <w:t xml:space="preserve">Trân trọng./. </w:t>
      </w:r>
    </w:p>
    <w:p w14:paraId="0342C5BD" w14:textId="77777777" w:rsidR="00270240" w:rsidRDefault="00000000">
      <w:pPr>
        <w:tabs>
          <w:tab w:val="center" w:pos="7657"/>
        </w:tabs>
        <w:spacing w:after="37" w:line="259" w:lineRule="auto"/>
        <w:ind w:left="0" w:firstLine="0"/>
        <w:jc w:val="left"/>
      </w:pPr>
      <w:r>
        <w:rPr>
          <w:b/>
          <w:i/>
          <w:sz w:val="24"/>
        </w:rPr>
        <w:t>Nơi nhận:</w:t>
      </w:r>
      <w:r>
        <w:t xml:space="preserve"> </w:t>
      </w:r>
      <w:r>
        <w:tab/>
      </w:r>
      <w:r>
        <w:rPr>
          <w:b/>
        </w:rPr>
        <w:t>KT. GIÁM ĐỐC</w:t>
      </w:r>
      <w:r>
        <w:t xml:space="preserve"> </w:t>
      </w:r>
    </w:p>
    <w:p w14:paraId="33A89E68" w14:textId="5A40AB39" w:rsidR="00270240" w:rsidRDefault="00000000">
      <w:pPr>
        <w:numPr>
          <w:ilvl w:val="0"/>
          <w:numId w:val="3"/>
        </w:numPr>
        <w:spacing w:after="1" w:line="258" w:lineRule="auto"/>
        <w:ind w:hanging="135"/>
        <w:jc w:val="left"/>
      </w:pPr>
      <w:r>
        <w:rPr>
          <w:sz w:val="23"/>
        </w:rPr>
        <w:t>Cục QLN&amp;TTBĐS – BXD (b/c);</w:t>
      </w:r>
      <w:r>
        <w:t xml:space="preserve"> </w:t>
      </w:r>
      <w:r>
        <w:tab/>
      </w:r>
      <w:r w:rsidR="00165FFD" w:rsidRPr="00165FFD">
        <w:t xml:space="preserve">                                       </w:t>
      </w:r>
      <w:r>
        <w:rPr>
          <w:b/>
        </w:rPr>
        <w:t>PHÓ GIÁM ĐỐC</w:t>
      </w:r>
      <w:r>
        <w:t xml:space="preserve"> </w:t>
      </w:r>
    </w:p>
    <w:p w14:paraId="66D1BED8" w14:textId="77777777" w:rsidR="00270240" w:rsidRDefault="00000000">
      <w:pPr>
        <w:numPr>
          <w:ilvl w:val="0"/>
          <w:numId w:val="3"/>
        </w:numPr>
        <w:spacing w:after="1" w:line="258" w:lineRule="auto"/>
        <w:ind w:hanging="135"/>
        <w:jc w:val="left"/>
      </w:pPr>
      <w:r>
        <w:rPr>
          <w:sz w:val="23"/>
        </w:rPr>
        <w:t xml:space="preserve">UBND tỉnh (b/c); </w:t>
      </w:r>
    </w:p>
    <w:p w14:paraId="179344C1" w14:textId="77777777" w:rsidR="00270240" w:rsidRDefault="00000000">
      <w:pPr>
        <w:numPr>
          <w:ilvl w:val="0"/>
          <w:numId w:val="3"/>
        </w:numPr>
        <w:spacing w:after="1" w:line="258" w:lineRule="auto"/>
        <w:ind w:hanging="135"/>
        <w:jc w:val="left"/>
      </w:pPr>
      <w:r>
        <w:rPr>
          <w:sz w:val="23"/>
        </w:rPr>
        <w:t xml:space="preserve">UBND huyện Tân Biên; </w:t>
      </w:r>
    </w:p>
    <w:p w14:paraId="5292D7B0" w14:textId="77777777" w:rsidR="00165FFD" w:rsidRPr="00165FFD" w:rsidRDefault="00000000">
      <w:pPr>
        <w:numPr>
          <w:ilvl w:val="0"/>
          <w:numId w:val="3"/>
        </w:numPr>
        <w:spacing w:after="1" w:line="258" w:lineRule="auto"/>
        <w:ind w:hanging="135"/>
        <w:jc w:val="left"/>
      </w:pPr>
      <w:r>
        <w:rPr>
          <w:sz w:val="23"/>
        </w:rPr>
        <w:t xml:space="preserve">Cty TNHH BĐS Nguyễn Gia Khánh Land; </w:t>
      </w:r>
    </w:p>
    <w:p w14:paraId="07C16341" w14:textId="7DF59CF1" w:rsidR="00270240" w:rsidRDefault="00000000" w:rsidP="00165FFD">
      <w:pPr>
        <w:spacing w:after="1" w:line="258" w:lineRule="auto"/>
        <w:ind w:left="0" w:firstLine="0"/>
        <w:jc w:val="left"/>
      </w:pPr>
      <w:r>
        <w:rPr>
          <w:b/>
          <w:sz w:val="23"/>
        </w:rPr>
        <w:t>-</w:t>
      </w:r>
      <w:r>
        <w:rPr>
          <w:rFonts w:ascii="Arial" w:eastAsia="Arial" w:hAnsi="Arial" w:cs="Arial"/>
          <w:b/>
          <w:sz w:val="23"/>
        </w:rPr>
        <w:t xml:space="preserve"> </w:t>
      </w:r>
      <w:r>
        <w:rPr>
          <w:sz w:val="23"/>
        </w:rPr>
        <w:t xml:space="preserve">Tổ Biên tập trang TTĐT SXD; </w:t>
      </w:r>
    </w:p>
    <w:p w14:paraId="21095E80" w14:textId="77777777" w:rsidR="00270240" w:rsidRDefault="00000000">
      <w:pPr>
        <w:numPr>
          <w:ilvl w:val="0"/>
          <w:numId w:val="3"/>
        </w:numPr>
        <w:spacing w:after="26" w:line="258" w:lineRule="auto"/>
        <w:ind w:hanging="135"/>
        <w:jc w:val="left"/>
      </w:pPr>
      <w:r>
        <w:rPr>
          <w:sz w:val="23"/>
        </w:rPr>
        <w:t xml:space="preserve">Lưu: VT, QLN&amp;VLXD. </w:t>
      </w:r>
      <w:r>
        <w:rPr>
          <w:sz w:val="23"/>
        </w:rPr>
        <w:tab/>
        <w:t xml:space="preserve"> </w:t>
      </w:r>
    </w:p>
    <w:p w14:paraId="7F7B1C94" w14:textId="77777777" w:rsidR="00270240" w:rsidRDefault="00000000">
      <w:pPr>
        <w:spacing w:after="0" w:line="259" w:lineRule="auto"/>
        <w:ind w:left="0" w:firstLine="0"/>
        <w:jc w:val="left"/>
      </w:pPr>
      <w:r>
        <w:rPr>
          <w:sz w:val="26"/>
        </w:rPr>
        <w:t xml:space="preserve"> </w:t>
      </w:r>
    </w:p>
    <w:p w14:paraId="31044FEE" w14:textId="77777777" w:rsidR="00270240" w:rsidRDefault="00000000">
      <w:pPr>
        <w:spacing w:after="3" w:line="259" w:lineRule="auto"/>
        <w:ind w:left="0" w:firstLine="0"/>
        <w:jc w:val="left"/>
      </w:pPr>
      <w:r>
        <w:rPr>
          <w:sz w:val="26"/>
        </w:rPr>
        <w:t xml:space="preserve">  </w:t>
      </w:r>
      <w:r>
        <w:rPr>
          <w:sz w:val="26"/>
        </w:rPr>
        <w:tab/>
        <w:t xml:space="preserve"> </w:t>
      </w:r>
    </w:p>
    <w:p w14:paraId="0D7B222C" w14:textId="77777777" w:rsidR="00270240" w:rsidRDefault="00000000">
      <w:pPr>
        <w:spacing w:after="0" w:line="259" w:lineRule="auto"/>
        <w:ind w:left="0" w:firstLine="0"/>
        <w:jc w:val="left"/>
      </w:pPr>
      <w:r>
        <w:t xml:space="preserve"> </w:t>
      </w:r>
      <w:r>
        <w:tab/>
        <w:t xml:space="preserve"> </w:t>
      </w:r>
    </w:p>
    <w:p w14:paraId="47DABB1D" w14:textId="77777777" w:rsidR="00270240" w:rsidRDefault="00000000">
      <w:pPr>
        <w:spacing w:after="0" w:line="259" w:lineRule="auto"/>
        <w:ind w:left="0" w:firstLine="0"/>
        <w:jc w:val="left"/>
      </w:pPr>
      <w:r>
        <w:rPr>
          <w:b/>
        </w:rPr>
        <w:t xml:space="preserve"> </w:t>
      </w:r>
    </w:p>
    <w:p w14:paraId="2D492C2A" w14:textId="77777777" w:rsidR="00270240" w:rsidRDefault="00000000">
      <w:pPr>
        <w:spacing w:after="0" w:line="259" w:lineRule="auto"/>
        <w:ind w:left="0" w:firstLine="0"/>
        <w:jc w:val="left"/>
      </w:pPr>
      <w:r>
        <w:t xml:space="preserve"> </w:t>
      </w:r>
    </w:p>
    <w:p w14:paraId="6B301EEC" w14:textId="77777777" w:rsidR="00270240" w:rsidRDefault="00000000">
      <w:pPr>
        <w:spacing w:after="0" w:line="259" w:lineRule="auto"/>
        <w:ind w:left="0" w:firstLine="0"/>
        <w:jc w:val="left"/>
      </w:pPr>
      <w:r>
        <w:t xml:space="preserve"> </w:t>
      </w:r>
    </w:p>
    <w:p w14:paraId="301F3181" w14:textId="77777777" w:rsidR="00270240" w:rsidRDefault="00000000">
      <w:pPr>
        <w:spacing w:after="0" w:line="259" w:lineRule="auto"/>
        <w:ind w:left="0" w:firstLine="0"/>
        <w:jc w:val="left"/>
      </w:pPr>
      <w:r>
        <w:t xml:space="preserve"> </w:t>
      </w:r>
    </w:p>
    <w:p w14:paraId="37BAFFC0" w14:textId="77777777" w:rsidR="00270240" w:rsidRDefault="00000000">
      <w:pPr>
        <w:spacing w:after="0" w:line="259" w:lineRule="auto"/>
        <w:ind w:left="0" w:firstLine="0"/>
        <w:jc w:val="left"/>
      </w:pPr>
      <w:r>
        <w:t xml:space="preserve"> </w:t>
      </w:r>
    </w:p>
    <w:p w14:paraId="1BF23315" w14:textId="77777777" w:rsidR="00270240" w:rsidRDefault="00000000">
      <w:pPr>
        <w:spacing w:after="0" w:line="259" w:lineRule="auto"/>
        <w:ind w:left="0" w:firstLine="0"/>
        <w:jc w:val="left"/>
      </w:pPr>
      <w:r>
        <w:t xml:space="preserve"> </w:t>
      </w:r>
    </w:p>
    <w:p w14:paraId="359E674C" w14:textId="77777777" w:rsidR="00270240" w:rsidRDefault="00000000">
      <w:pPr>
        <w:spacing w:after="0" w:line="259" w:lineRule="auto"/>
        <w:ind w:left="0" w:firstLine="0"/>
        <w:jc w:val="left"/>
      </w:pPr>
      <w:r>
        <w:t xml:space="preserve"> </w:t>
      </w:r>
    </w:p>
    <w:p w14:paraId="18EDB111" w14:textId="77777777" w:rsidR="00270240" w:rsidRDefault="00000000">
      <w:pPr>
        <w:spacing w:after="469" w:line="259" w:lineRule="auto"/>
        <w:ind w:left="0" w:firstLine="0"/>
        <w:jc w:val="left"/>
      </w:pPr>
      <w:r>
        <w:rPr>
          <w:b/>
        </w:rPr>
        <w:lastRenderedPageBreak/>
        <w:t xml:space="preserve"> </w:t>
      </w:r>
    </w:p>
    <w:p w14:paraId="71AEA693" w14:textId="77777777" w:rsidR="00270240" w:rsidRDefault="00000000">
      <w:pPr>
        <w:spacing w:after="0" w:line="259" w:lineRule="auto"/>
        <w:ind w:left="0" w:firstLine="0"/>
        <w:jc w:val="right"/>
      </w:pPr>
      <w:r>
        <w:rPr>
          <w:sz w:val="24"/>
        </w:rPr>
        <w:t xml:space="preserve"> </w:t>
      </w:r>
    </w:p>
    <w:sectPr w:rsidR="00270240">
      <w:pgSz w:w="11910" w:h="16845"/>
      <w:pgMar w:top="567" w:right="1052" w:bottom="579" w:left="14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D08"/>
    <w:multiLevelType w:val="hybridMultilevel"/>
    <w:tmpl w:val="1C5C6516"/>
    <w:lvl w:ilvl="0" w:tplc="81448E46">
      <w:start w:val="1"/>
      <w:numFmt w:val="bullet"/>
      <w:lvlText w:val="-"/>
      <w:lvlJc w:val="left"/>
      <w:pPr>
        <w:ind w:left="0"/>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BCDE067E">
      <w:start w:val="1"/>
      <w:numFmt w:val="bullet"/>
      <w:lvlText w:val="o"/>
      <w:lvlJc w:val="left"/>
      <w:pPr>
        <w:ind w:left="16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8D9AEAE0">
      <w:start w:val="1"/>
      <w:numFmt w:val="bullet"/>
      <w:lvlText w:val="▪"/>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2C60BB58">
      <w:start w:val="1"/>
      <w:numFmt w:val="bullet"/>
      <w:lvlText w:val="•"/>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AB64C8F2">
      <w:start w:val="1"/>
      <w:numFmt w:val="bullet"/>
      <w:lvlText w:val="o"/>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83FA9AD2">
      <w:start w:val="1"/>
      <w:numFmt w:val="bullet"/>
      <w:lvlText w:val="▪"/>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EF3A213C">
      <w:start w:val="1"/>
      <w:numFmt w:val="bullet"/>
      <w:lvlText w:val="•"/>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62D02E4C">
      <w:start w:val="1"/>
      <w:numFmt w:val="bullet"/>
      <w:lvlText w:val="o"/>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A34E7816">
      <w:start w:val="1"/>
      <w:numFmt w:val="bullet"/>
      <w:lvlText w:val="▪"/>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2F132D2C"/>
    <w:multiLevelType w:val="hybridMultilevel"/>
    <w:tmpl w:val="6D26D246"/>
    <w:lvl w:ilvl="0" w:tplc="89065318">
      <w:start w:val="1"/>
      <w:numFmt w:val="bullet"/>
      <w:lvlText w:val="-"/>
      <w:lvlJc w:val="left"/>
      <w:pPr>
        <w:ind w:left="27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581A6818">
      <w:start w:val="1"/>
      <w:numFmt w:val="bullet"/>
      <w:lvlText w:val="o"/>
      <w:lvlJc w:val="left"/>
      <w:pPr>
        <w:ind w:left="16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FBAEE19C">
      <w:start w:val="1"/>
      <w:numFmt w:val="bullet"/>
      <w:lvlText w:val="▪"/>
      <w:lvlJc w:val="left"/>
      <w:pPr>
        <w:ind w:left="23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A1FCE130">
      <w:start w:val="1"/>
      <w:numFmt w:val="bullet"/>
      <w:lvlText w:val="•"/>
      <w:lvlJc w:val="left"/>
      <w:pPr>
        <w:ind w:left="30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86866CA8">
      <w:start w:val="1"/>
      <w:numFmt w:val="bullet"/>
      <w:lvlText w:val="o"/>
      <w:lvlJc w:val="left"/>
      <w:pPr>
        <w:ind w:left="381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D4B6EF10">
      <w:start w:val="1"/>
      <w:numFmt w:val="bullet"/>
      <w:lvlText w:val="▪"/>
      <w:lvlJc w:val="left"/>
      <w:pPr>
        <w:ind w:left="453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FE3E4A58">
      <w:start w:val="1"/>
      <w:numFmt w:val="bullet"/>
      <w:lvlText w:val="•"/>
      <w:lvlJc w:val="left"/>
      <w:pPr>
        <w:ind w:left="525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E3C2A14">
      <w:start w:val="1"/>
      <w:numFmt w:val="bullet"/>
      <w:lvlText w:val="o"/>
      <w:lvlJc w:val="left"/>
      <w:pPr>
        <w:ind w:left="597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8D405462">
      <w:start w:val="1"/>
      <w:numFmt w:val="bullet"/>
      <w:lvlText w:val="▪"/>
      <w:lvlJc w:val="left"/>
      <w:pPr>
        <w:ind w:left="6691"/>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2" w15:restartNumberingAfterBreak="0">
    <w:nsid w:val="576F7C69"/>
    <w:multiLevelType w:val="hybridMultilevel"/>
    <w:tmpl w:val="4AA40832"/>
    <w:lvl w:ilvl="0" w:tplc="E0049748">
      <w:start w:val="1"/>
      <w:numFmt w:val="bullet"/>
      <w:lvlText w:val="-"/>
      <w:lvlJc w:val="left"/>
      <w:pPr>
        <w:ind w:left="135"/>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53EE5C9E">
      <w:start w:val="1"/>
      <w:numFmt w:val="bullet"/>
      <w:lvlText w:val="o"/>
      <w:lvlJc w:val="left"/>
      <w:pPr>
        <w:ind w:left="10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872E650C">
      <w:start w:val="1"/>
      <w:numFmt w:val="bullet"/>
      <w:lvlText w:val="▪"/>
      <w:lvlJc w:val="left"/>
      <w:pPr>
        <w:ind w:left="18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DB7A8A94">
      <w:start w:val="1"/>
      <w:numFmt w:val="bullet"/>
      <w:lvlText w:val="•"/>
      <w:lvlJc w:val="left"/>
      <w:pPr>
        <w:ind w:left="25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F8E29BDC">
      <w:start w:val="1"/>
      <w:numFmt w:val="bullet"/>
      <w:lvlText w:val="o"/>
      <w:lvlJc w:val="left"/>
      <w:pPr>
        <w:ind w:left="324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C994E2EE">
      <w:start w:val="1"/>
      <w:numFmt w:val="bullet"/>
      <w:lvlText w:val="▪"/>
      <w:lvlJc w:val="left"/>
      <w:pPr>
        <w:ind w:left="396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61461516">
      <w:start w:val="1"/>
      <w:numFmt w:val="bullet"/>
      <w:lvlText w:val="•"/>
      <w:lvlJc w:val="left"/>
      <w:pPr>
        <w:ind w:left="468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40462EEE">
      <w:start w:val="1"/>
      <w:numFmt w:val="bullet"/>
      <w:lvlText w:val="o"/>
      <w:lvlJc w:val="left"/>
      <w:pPr>
        <w:ind w:left="540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E7CE764A">
      <w:start w:val="1"/>
      <w:numFmt w:val="bullet"/>
      <w:lvlText w:val="▪"/>
      <w:lvlJc w:val="left"/>
      <w:pPr>
        <w:ind w:left="612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num w:numId="1" w16cid:durableId="38435512">
    <w:abstractNumId w:val="1"/>
  </w:num>
  <w:num w:numId="2" w16cid:durableId="598803315">
    <w:abstractNumId w:val="0"/>
  </w:num>
  <w:num w:numId="3" w16cid:durableId="1773545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40"/>
    <w:rsid w:val="00165FFD"/>
    <w:rsid w:val="001906B5"/>
    <w:rsid w:val="002702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B780"/>
  <w15:docId w15:val="{F9AB76AC-1923-4DE7-8E23-AAD46D39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69" w:line="271" w:lineRule="auto"/>
      <w:ind w:left="571" w:firstLine="561"/>
      <w:jc w:val="both"/>
    </w:pPr>
    <w:rPr>
      <w:rFonts w:ascii="Times New Roman" w:eastAsia="Times New Roman" w:hAnsi="Times New Roman" w:cs="Times New Roman"/>
      <w:color w:val="000000"/>
      <w:sz w:val="29"/>
    </w:rPr>
  </w:style>
  <w:style w:type="paragraph" w:styleId="u1">
    <w:name w:val="heading 1"/>
    <w:next w:val="Binhthng"/>
    <w:link w:val="u1Char"/>
    <w:uiPriority w:val="9"/>
    <w:qFormat/>
    <w:pPr>
      <w:keepNext/>
      <w:keepLines/>
      <w:spacing w:after="15"/>
      <w:ind w:right="80"/>
      <w:jc w:val="center"/>
      <w:outlineLvl w:val="0"/>
    </w:pPr>
    <w:rPr>
      <w:rFonts w:ascii="Times New Roman" w:eastAsia="Times New Roman" w:hAnsi="Times New Roman" w:cs="Times New Roman"/>
      <w:b/>
      <w:color w:val="000000"/>
      <w:sz w:val="29"/>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rPr>
      <w:rFonts w:ascii="Times New Roman" w:eastAsia="Times New Roman" w:hAnsi="Times New Roman" w:cs="Times New Roman"/>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dcterms:created xsi:type="dcterms:W3CDTF">2023-08-18T13:27:00Z</dcterms:created>
  <dcterms:modified xsi:type="dcterms:W3CDTF">2023-08-18T13:50:00Z</dcterms:modified>
</cp:coreProperties>
</file>